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资格审查条件及要求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经营能力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自20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年1月1日以来,投标人须具备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清单控制价编制或造价咨询相关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业绩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单个合同工程投资额不少于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700万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元【时间以合同签订时间为准，提供合同扫描件，以及项目证明材料（如验收报告、或加盖业主公章的业主证明文件等）】。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拟派项目负责人资格要求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投标人拟派项目负责人须为本单位员工，具备造价咨询负责人资格：国家注册造价师（一级造价师），并符合《注册造价工程师管理办法》；提供满3个月的本单位社保证明（开标之日上推3个月的社保证明材料，加盖社保中心章或社保中心参保缴费证明电子专用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人员配置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除项目负责人外，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本项目应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至少再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配备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1名造价咨询组成员，也必须是本单位员工，须提供注册证书，提供满3个月的本单位社保证明（开标之日上推3个月的社保证明材料，加盖社保中心章或社保中心参保缴费证明电子专用章）加盖公章。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其他要求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中标单位需与招标人指定的经营公司（安徽盛拓项目管理有限公司）签订合作协议，由经营公司负责结算相关事宜并收取相关服务费用（服务费用为中标价的5%，按格式要求提供承诺书)。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评分标准（</w:t>
            </w:r>
            <w:r>
              <w:rPr>
                <w:rFonts w:hint="eastAsia"/>
                <w:lang w:val="en-US" w:eastAsia="zh-CN"/>
              </w:rPr>
              <w:t>100分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</w:p>
          <w:p>
            <w:pPr>
              <w:pStyle w:val="2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一、报价得分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分）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投标人自行报价，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低于控制价90%报价或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超过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控制价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的报价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均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无效。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评标基准价：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各有效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投标报价平均值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为评标基准价，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将计算求得的最终基准价C值作为满分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偏差率=100%×（投标人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价－评标基准价）/评标基准价，偏差率保 留 2 位小数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.报价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得分（保留两位小数）计算公式示例：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（1）如果投标人的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价&gt;评标基准价，则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价得分= 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0－偏差率×100×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0.5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；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（2）如果投标人的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价≤评标基准价，则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价得分= 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0＋偏差率×100×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</w:pPr>
          </w:p>
        </w:tc>
        <w:tc>
          <w:tcPr>
            <w:tcW w:w="61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项目业绩（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企业业绩：投标文件每提供一个满足要求业绩，得10分，最高30分。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已完成或履约中的业绩均认可。投标文件提供业绩合同复印件。业绩合同如无法明确反应评审因素，允许投标人在投标文件内提供其他证明材料，否则业绩不予认可。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投标人结合该项目实际进行方案编制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，包含但不限于：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1.准确性原则:清单控制价编制应准确无误，对工程项目的所有材料、工程量和工种应做到清晰明确，不得遗漏或重复。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2.合理性原则:清单控制价编制应符合工程实际情况，合理分解工程项目的各项工程量，避免虚高或虚低造成的损失。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3.规范性原则:清单控制价编制应符合相关的国家标准和规范要求，严格按照相关规定进行编制，确保工程量清单的规范性。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评审委员会根据投标人提供的方案进行综合评审</w:t>
            </w:r>
            <w:r>
              <w:rPr>
                <w:rFonts w:hint="eastAsia" w:eastAsia="仿宋"/>
                <w:lang w:val="en-US" w:eastAsia="zh-CN"/>
              </w:rPr>
              <w:t>，评分按以下标准进行：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1.对本项目特点和难点理解准确，清单控制价编制方案优于本项目采购需求，完整详细，可行性、实用性、针对性强，得40-50分； 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2.对本项目特点和难点理解基本准确，清单控制价编制方案适合本项目采购需求，完整详细，具有可行性、实用性、针对性，得25-39分； 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3.对本项目特点和难点理解有待提升，清单控制价编制方案基本适合本项目采购需求，可行性、实用性、针对性有待改善，得 1-24分； 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4.方案不可行或者未提供得 0 分。</w:t>
            </w:r>
          </w:p>
        </w:tc>
      </w:tr>
    </w:tbl>
    <w:p/>
    <w:p/>
    <w:p/>
    <w:p/>
    <w:p/>
    <w:p/>
    <w:p/>
    <w:p/>
    <w:p/>
    <w:p/>
    <w:p>
      <w:bookmarkStart w:id="0" w:name="_GoBack"/>
      <w:bookmarkEnd w:id="0"/>
    </w:p>
    <w:p/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致：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萧县龙源交通发展有限公司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如我公司中标萧县S405省道35千伏10千伏线路迁改工程</w:t>
      </w:r>
    </w:p>
    <w:p>
      <w:pPr>
        <w:ind w:firstLine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（EPC）清单控制价编制项目，我公司郑重承诺如下：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我公司自愿与指定的经营公司（安徽盛拓项目管理有限公司）签订合作协议，由经营公司负责结算相关事宜并收取相关服务费用（服务费用为中标价的5%）。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若我公司违背以上承诺，我公司将自动放弃中标资格。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特此承诺！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承诺单位：（盖章）</w:t>
      </w:r>
    </w:p>
    <w:p>
      <w:pPr>
        <w:ind w:firstLine="64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日    期：   年   月   日</w:t>
      </w:r>
    </w:p>
    <w:p>
      <w:pP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B150A"/>
    <w:multiLevelType w:val="singleLevel"/>
    <w:tmpl w:val="114B1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5C35FD5"/>
    <w:rsid w:val="060379FA"/>
    <w:rsid w:val="0B8D66E4"/>
    <w:rsid w:val="0F5F5CA1"/>
    <w:rsid w:val="115B06EA"/>
    <w:rsid w:val="12695677"/>
    <w:rsid w:val="12E11EFB"/>
    <w:rsid w:val="151D55BB"/>
    <w:rsid w:val="185D11EC"/>
    <w:rsid w:val="19742C91"/>
    <w:rsid w:val="1997072D"/>
    <w:rsid w:val="1E0C793C"/>
    <w:rsid w:val="201163AE"/>
    <w:rsid w:val="20E73D48"/>
    <w:rsid w:val="21BE79C1"/>
    <w:rsid w:val="22394A78"/>
    <w:rsid w:val="22A20E20"/>
    <w:rsid w:val="245C2C9F"/>
    <w:rsid w:val="265341BF"/>
    <w:rsid w:val="2BF81500"/>
    <w:rsid w:val="2EA02E8E"/>
    <w:rsid w:val="30F524B2"/>
    <w:rsid w:val="310F3573"/>
    <w:rsid w:val="31210BB1"/>
    <w:rsid w:val="323B5CA2"/>
    <w:rsid w:val="343D3084"/>
    <w:rsid w:val="35D0015B"/>
    <w:rsid w:val="3A655FB2"/>
    <w:rsid w:val="3CD45671"/>
    <w:rsid w:val="3CE83C4C"/>
    <w:rsid w:val="3D536596"/>
    <w:rsid w:val="40263E71"/>
    <w:rsid w:val="4B6D116B"/>
    <w:rsid w:val="4CAD5597"/>
    <w:rsid w:val="4D227D33"/>
    <w:rsid w:val="4D261B47"/>
    <w:rsid w:val="511A58F1"/>
    <w:rsid w:val="52447CCC"/>
    <w:rsid w:val="55895CED"/>
    <w:rsid w:val="5B7B5B80"/>
    <w:rsid w:val="5C47503D"/>
    <w:rsid w:val="5E602469"/>
    <w:rsid w:val="5FA6034F"/>
    <w:rsid w:val="5FCF3D4A"/>
    <w:rsid w:val="62A12D96"/>
    <w:rsid w:val="644C4093"/>
    <w:rsid w:val="65F8742B"/>
    <w:rsid w:val="69D32689"/>
    <w:rsid w:val="6AD07E22"/>
    <w:rsid w:val="6B507F6F"/>
    <w:rsid w:val="6CAB169B"/>
    <w:rsid w:val="6D296807"/>
    <w:rsid w:val="6D6F4B97"/>
    <w:rsid w:val="6E511DCE"/>
    <w:rsid w:val="6ED94165"/>
    <w:rsid w:val="718700FF"/>
    <w:rsid w:val="73726A6F"/>
    <w:rsid w:val="74085625"/>
    <w:rsid w:val="74D177C5"/>
    <w:rsid w:val="76F37EC6"/>
    <w:rsid w:val="7B3867F0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1782</Words>
  <Characters>1849</Characters>
  <Lines>0</Lines>
  <Paragraphs>0</Paragraphs>
  <TotalTime>1</TotalTime>
  <ScaleCrop>false</ScaleCrop>
  <LinksUpToDate>false</LinksUpToDate>
  <CharactersWithSpaces>2100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2024-05-15T01:50:39Z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7D3511CA4D7D4E359DCAA44533EB970C_13</vt:lpwstr>
  </property>
</Properties>
</file>